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2019-2020年越野滑雪队训练服务保障项目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评分表</w:t>
      </w:r>
    </w:p>
    <w:p>
      <w:pP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响应方：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 xml:space="preserve">                                                   日期：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u w:val="single"/>
        </w:rPr>
        <w:t xml:space="preserve">                    </w:t>
      </w:r>
    </w:p>
    <w:tbl>
      <w:tblPr>
        <w:tblStyle w:val="6"/>
        <w:tblW w:w="14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31"/>
        <w:gridCol w:w="1353"/>
        <w:gridCol w:w="5893"/>
        <w:gridCol w:w="1344"/>
        <w:gridCol w:w="1207"/>
        <w:gridCol w:w="1346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1031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项目</w:t>
            </w:r>
          </w:p>
        </w:tc>
        <w:tc>
          <w:tcPr>
            <w:tcW w:w="1353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标准分</w:t>
            </w:r>
          </w:p>
        </w:tc>
        <w:tc>
          <w:tcPr>
            <w:tcW w:w="5893" w:type="dxa"/>
            <w:vAlign w:val="center"/>
          </w:tcPr>
          <w:p>
            <w:pPr>
              <w:pStyle w:val="5"/>
              <w:snapToGrid w:val="0"/>
              <w:ind w:firstLine="502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评分标准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snapToGrid w:val="0"/>
              <w:ind w:firstLine="502"/>
              <w:jc w:val="center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分值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得分（分）</w:t>
            </w: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2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小计</w:t>
            </w: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2"/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pacing w:val="2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1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商务部分</w:t>
            </w:r>
          </w:p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（35分）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机构资质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（15分）</w:t>
            </w:r>
          </w:p>
        </w:tc>
        <w:tc>
          <w:tcPr>
            <w:tcW w:w="5893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企业营业执照、机构法定代表人身份证复印件、法定代表人授权证书、受委托人身份证复印件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机构财务条件具有履约能力（近六个月内任三个月依法缴纳税收和社会保障金的凭证复印件）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5893" w:type="dxa"/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“信用中国”网站查询企业无不良行为,未被列入失信被执行人、重大税收违法案件当事人名单打印件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相关业绩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（20分）</w:t>
            </w:r>
          </w:p>
        </w:tc>
        <w:tc>
          <w:tcPr>
            <w:tcW w:w="5893" w:type="dxa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承担过残疾人越野滑雪训练项目，每提供一份合同复印件（含合同首页、内容所在页、合同金额页、签字盖章页）得5分，最高20分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0-20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2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pStyle w:val="5"/>
              <w:snapToGrid w:val="0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技术部分</w:t>
            </w:r>
          </w:p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（55分）</w:t>
            </w:r>
          </w:p>
        </w:tc>
        <w:tc>
          <w:tcPr>
            <w:tcW w:w="1353" w:type="dxa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标书要求</w:t>
            </w:r>
          </w:p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（15分）</w:t>
            </w:r>
          </w:p>
        </w:tc>
        <w:tc>
          <w:tcPr>
            <w:tcW w:w="5893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内容准确且全面，符合本项目的需求，文字流畅、思路清晰、层次分明、具有实操性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0-15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技术方案</w:t>
            </w:r>
          </w:p>
          <w:p>
            <w:pPr>
              <w:ind w:left="2" w:hanging="2" w:hangingChars="1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（40分）</w:t>
            </w:r>
          </w:p>
        </w:tc>
        <w:tc>
          <w:tcPr>
            <w:tcW w:w="5893" w:type="dxa"/>
            <w:vAlign w:val="center"/>
          </w:tcPr>
          <w:p>
            <w:pPr>
              <w:pStyle w:val="5"/>
              <w:snapToGrid w:val="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>训练场地符合训练要求，用餐及住宿环境具备无障碍设施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0-40</w:t>
            </w: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restart"/>
            <w:vAlign w:val="center"/>
          </w:tcPr>
          <w:p>
            <w:pPr>
              <w:pStyle w:val="5"/>
              <w:snapToGrid w:val="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投标报价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报价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（10分）</w:t>
            </w:r>
          </w:p>
        </w:tc>
        <w:tc>
          <w:tcPr>
            <w:tcW w:w="5893" w:type="dxa"/>
            <w:vMerge w:val="restart"/>
            <w:vAlign w:val="center"/>
          </w:tcPr>
          <w:p>
            <w:pPr>
              <w:tabs>
                <w:tab w:val="left" w:pos="360"/>
              </w:tabs>
              <w:spacing w:line="36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价格分采用低价优先法，即满足采购文件要求且响应价格最低的采购报价为基准价，其价格分为满分，其他服务商的价格分统一按下列公式计算：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竞标报价得分=（基准价/报价）X10</w:t>
            </w:r>
          </w:p>
        </w:tc>
        <w:tc>
          <w:tcPr>
            <w:tcW w:w="13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10分</w:t>
            </w:r>
          </w:p>
        </w:tc>
        <w:tc>
          <w:tcPr>
            <w:tcW w:w="1207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restart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9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9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5893" w:type="dxa"/>
            <w:vMerge w:val="continue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34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07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Merge w:val="continue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40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4</w:t>
            </w:r>
          </w:p>
        </w:tc>
        <w:tc>
          <w:tcPr>
            <w:tcW w:w="8277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pacing w:val="20"/>
                <w:szCs w:val="21"/>
              </w:rPr>
              <w:t>合计</w:t>
            </w:r>
          </w:p>
        </w:tc>
        <w:tc>
          <w:tcPr>
            <w:tcW w:w="1344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spacing w:val="20"/>
                <w:sz w:val="21"/>
                <w:szCs w:val="21"/>
              </w:rPr>
              <w:t>100分</w:t>
            </w:r>
          </w:p>
        </w:tc>
        <w:tc>
          <w:tcPr>
            <w:tcW w:w="120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346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  <w:tc>
          <w:tcPr>
            <w:tcW w:w="1697" w:type="dxa"/>
            <w:vAlign w:val="center"/>
          </w:tcPr>
          <w:p>
            <w:pPr>
              <w:pStyle w:val="5"/>
              <w:snapToGrid w:val="0"/>
              <w:ind w:firstLine="500"/>
              <w:jc w:val="center"/>
              <w:rPr>
                <w:rFonts w:ascii="Times New Roman" w:hAnsi="Times New Roman" w:eastAsia="仿宋_GB2312"/>
                <w:spacing w:val="20"/>
                <w:sz w:val="21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500" w:lineRule="exact"/>
        <w:ind w:right="3140" w:firstLine="56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</w:rPr>
        <w:t>评委签名：</w:t>
      </w:r>
    </w:p>
    <w:p>
      <w:pPr>
        <w:ind w:right="96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851" w:right="1440" w:bottom="85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AF"/>
    <w:rsid w:val="000358BD"/>
    <w:rsid w:val="00037718"/>
    <w:rsid w:val="000574EE"/>
    <w:rsid w:val="00100D99"/>
    <w:rsid w:val="002542DC"/>
    <w:rsid w:val="00305C7E"/>
    <w:rsid w:val="00321486"/>
    <w:rsid w:val="003C185E"/>
    <w:rsid w:val="00451BC5"/>
    <w:rsid w:val="004A1D92"/>
    <w:rsid w:val="00536866"/>
    <w:rsid w:val="006714AF"/>
    <w:rsid w:val="007233E2"/>
    <w:rsid w:val="00AB1081"/>
    <w:rsid w:val="00AE560A"/>
    <w:rsid w:val="00BD6F20"/>
    <w:rsid w:val="00C94719"/>
    <w:rsid w:val="00CA60E9"/>
    <w:rsid w:val="00CD5F56"/>
    <w:rsid w:val="00D127AA"/>
    <w:rsid w:val="00D612F8"/>
    <w:rsid w:val="00E07192"/>
    <w:rsid w:val="00F20015"/>
    <w:rsid w:val="02962AC3"/>
    <w:rsid w:val="77B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HTML 预设格式 Char"/>
    <w:basedOn w:val="7"/>
    <w:link w:val="5"/>
    <w:qFormat/>
    <w:uiPriority w:val="0"/>
    <w:rPr>
      <w:rFonts w:ascii="宋体" w:hAnsi="宋体" w:eastAsia="宋体" w:cs="Times New Roman"/>
      <w:sz w:val="24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354</Words>
  <Characters>2021</Characters>
  <Lines>16</Lines>
  <Paragraphs>4</Paragraphs>
  <TotalTime>281</TotalTime>
  <ScaleCrop>false</ScaleCrop>
  <LinksUpToDate>false</LinksUpToDate>
  <CharactersWithSpaces>2371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2019-11-11T11:52:00Z</dcterms:created>
  <dc:creator>吴 宏宇</dc:creator>
  <cp:lastModifiedBy>屈春晖</cp:lastModifiedBy>
  <dcterms:modified xsi:type="dcterms:W3CDTF">2019-11-18T03:11:41Z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