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pacing w:line="500" w:lineRule="exact"/>
        <w:jc w:val="center"/>
        <w:rPr>
          <w:rFonts w:hint="eastAsia" w:ascii="方正小标宋简体" w:hAnsi="方正小标宋简体" w:eastAsia="方正小标宋简体" w:cs="方正小标宋简体"/>
          <w:b w:val="0"/>
          <w:bCs w:val="0"/>
          <w:color w:val="auto"/>
          <w:kern w:val="2"/>
          <w:sz w:val="44"/>
          <w:szCs w:val="44"/>
          <w:lang w:bidi="ar-SA"/>
        </w:rPr>
      </w:pPr>
      <w:bookmarkStart w:id="0" w:name="_Toc9326978"/>
      <w:r>
        <w:rPr>
          <w:rFonts w:hint="eastAsia" w:ascii="方正小标宋简体" w:hAnsi="方正小标宋简体" w:eastAsia="方正小标宋简体" w:cs="方正小标宋简体"/>
          <w:b w:val="0"/>
          <w:sz w:val="44"/>
          <w:szCs w:val="44"/>
        </w:rPr>
        <w:t>北京市第</w:t>
      </w:r>
      <w:r>
        <w:rPr>
          <w:rFonts w:hint="eastAsia" w:ascii="方正小标宋简体" w:hAnsi="方正小标宋简体" w:eastAsia="方正小标宋简体" w:cs="方正小标宋简体"/>
          <w:b w:val="0"/>
          <w:sz w:val="44"/>
          <w:szCs w:val="44"/>
          <w:lang w:val="en-US" w:eastAsia="zh-CN"/>
        </w:rPr>
        <w:t>十</w:t>
      </w:r>
      <w:r>
        <w:rPr>
          <w:rFonts w:hint="eastAsia" w:ascii="方正小标宋简体" w:hAnsi="方正小标宋简体" w:eastAsia="方正小标宋简体" w:cs="方正小标宋简体"/>
          <w:b w:val="0"/>
          <w:sz w:val="44"/>
          <w:szCs w:val="44"/>
        </w:rPr>
        <w:t>届残疾人职业技能竞赛</w:t>
      </w:r>
    </w:p>
    <w:p>
      <w:pPr>
        <w:autoSpaceDE/>
        <w:autoSpaceDN/>
        <w:adjustRightInd/>
        <w:spacing w:line="500" w:lineRule="exact"/>
        <w:jc w:val="center"/>
        <w:rPr>
          <w:rFonts w:hint="eastAsia" w:ascii="方正小标宋简体" w:hAnsi="方正小标宋简体" w:eastAsia="方正小标宋简体" w:cs="方正小标宋简体"/>
          <w:b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bidi="ar-SA"/>
        </w:rPr>
        <w:t>棒针编织项目</w:t>
      </w:r>
      <w:r>
        <w:rPr>
          <w:rFonts w:hint="eastAsia" w:ascii="方正小标宋简体" w:hAnsi="方正小标宋简体" w:eastAsia="方正小标宋简体" w:cs="方正小标宋简体"/>
          <w:b w:val="0"/>
          <w:color w:val="auto"/>
          <w:kern w:val="2"/>
          <w:sz w:val="44"/>
          <w:szCs w:val="44"/>
        </w:rPr>
        <w:t>竞赛</w:t>
      </w:r>
      <w:r>
        <w:rPr>
          <w:rFonts w:hint="eastAsia" w:ascii="方正小标宋简体" w:hAnsi="方正小标宋简体" w:eastAsia="方正小标宋简体" w:cs="方正小标宋简体"/>
          <w:b w:val="0"/>
          <w:color w:val="auto"/>
          <w:kern w:val="2"/>
          <w:sz w:val="44"/>
          <w:szCs w:val="44"/>
          <w:lang w:val="en-US" w:eastAsia="zh-CN"/>
        </w:rPr>
        <w:t>规则</w:t>
      </w:r>
    </w:p>
    <w:bookmarkEnd w:id="0"/>
    <w:p>
      <w:pPr>
        <w:ind w:firstLine="600" w:firstLineChars="200"/>
        <w:rPr>
          <w:rFonts w:eastAsia="黑体"/>
          <w:sz w:val="30"/>
          <w:szCs w:val="30"/>
        </w:rPr>
      </w:pPr>
    </w:p>
    <w:p>
      <w:pPr>
        <w:ind w:firstLine="600" w:firstLineChars="200"/>
        <w:rPr>
          <w:rFonts w:eastAsia="黑体"/>
          <w:sz w:val="30"/>
          <w:szCs w:val="30"/>
        </w:rPr>
      </w:pPr>
      <w:r>
        <w:rPr>
          <w:rFonts w:eastAsia="黑体"/>
          <w:sz w:val="30"/>
          <w:szCs w:val="30"/>
        </w:rPr>
        <w:t>一、竞赛目的</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考察参赛选手运用棒针编织多种针法的组合、变化来编织工艺服饰品的技能技巧。</w:t>
      </w:r>
      <w:r>
        <w:rPr>
          <w:rFonts w:hint="eastAsia" w:ascii="仿宋_GB2312" w:eastAsia="仿宋_GB2312"/>
          <w:sz w:val="32"/>
          <w:szCs w:val="32"/>
          <w:lang w:eastAsia="zh-CN"/>
        </w:rPr>
        <w:t>用大赛组委会所提供的编织线，选手运用棒针编织技法的组合变化和图案及色彩进行搭配，根据命题内容要求进行设计创作，体现出编织饰品的时尚、美观与创新的装饰效果</w:t>
      </w:r>
    </w:p>
    <w:p>
      <w:pPr>
        <w:ind w:firstLine="600" w:firstLineChars="200"/>
        <w:rPr>
          <w:rFonts w:eastAsia="黑体"/>
          <w:sz w:val="30"/>
          <w:szCs w:val="30"/>
        </w:rPr>
      </w:pPr>
      <w:r>
        <w:rPr>
          <w:rFonts w:eastAsia="黑体"/>
          <w:sz w:val="30"/>
          <w:szCs w:val="30"/>
        </w:rPr>
        <w:t>二、竞赛任务</w:t>
      </w:r>
    </w:p>
    <w:p>
      <w:pPr>
        <w:ind w:firstLine="640" w:firstLineChars="200"/>
        <w:jc w:val="left"/>
        <w:rPr>
          <w:rFonts w:hint="eastAsia" w:eastAsia="仿宋_GB2312"/>
          <w:sz w:val="32"/>
          <w:szCs w:val="32"/>
          <w:lang w:eastAsia="zh-CN"/>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用大赛组委会所提供的</w:t>
      </w:r>
      <w:r>
        <w:rPr>
          <w:rFonts w:hint="eastAsia" w:ascii="仿宋_GB2312" w:eastAsia="仿宋_GB2312"/>
          <w:sz w:val="32"/>
          <w:szCs w:val="32"/>
          <w:lang w:eastAsia="zh-CN"/>
        </w:rPr>
        <w:t>编织</w:t>
      </w:r>
      <w:r>
        <w:rPr>
          <w:rFonts w:hint="eastAsia" w:ascii="仿宋_GB2312" w:eastAsia="仿宋_GB2312"/>
          <w:sz w:val="32"/>
          <w:szCs w:val="32"/>
        </w:rPr>
        <w:t>线，编织一款造型新颖时尚、实用性强的</w:t>
      </w:r>
      <w:r>
        <w:rPr>
          <w:rFonts w:hint="eastAsia" w:ascii="仿宋_GB2312" w:eastAsia="仿宋_GB2312"/>
          <w:sz w:val="32"/>
          <w:szCs w:val="32"/>
          <w:lang w:eastAsia="zh-CN"/>
        </w:rPr>
        <w:t>编织</w:t>
      </w:r>
      <w:r>
        <w:rPr>
          <w:rFonts w:hint="eastAsia" w:eastAsia="仿宋_GB2312"/>
          <w:sz w:val="32"/>
          <w:szCs w:val="32"/>
          <w:lang w:eastAsia="zh-CN"/>
        </w:rPr>
        <w:t>手</w:t>
      </w:r>
      <w:r>
        <w:rPr>
          <w:rFonts w:eastAsia="仿宋_GB2312"/>
          <w:sz w:val="32"/>
          <w:szCs w:val="32"/>
        </w:rPr>
        <w:t>包（A卷）</w:t>
      </w:r>
      <w:r>
        <w:rPr>
          <w:rFonts w:hint="eastAsia" w:eastAsia="仿宋_GB2312"/>
          <w:sz w:val="32"/>
          <w:szCs w:val="32"/>
          <w:lang w:eastAsia="zh-CN"/>
        </w:rPr>
        <w:t>。</w:t>
      </w:r>
    </w:p>
    <w:p>
      <w:pPr>
        <w:ind w:firstLine="640" w:firstLineChars="200"/>
        <w:jc w:val="left"/>
        <w:rPr>
          <w:rFonts w:ascii="仿宋_GB2312" w:eastAsia="仿宋_GB2312"/>
          <w:sz w:val="32"/>
          <w:szCs w:val="32"/>
        </w:rPr>
      </w:pPr>
      <w:r>
        <w:rPr>
          <w:rFonts w:hint="eastAsia" w:eastAsia="仿宋_GB2312"/>
          <w:sz w:val="32"/>
          <w:szCs w:val="32"/>
          <w:lang w:eastAsia="zh-CN"/>
        </w:rPr>
        <w:t>用毛线编织技法编织一款少儿装饰围巾</w:t>
      </w:r>
      <w:r>
        <w:rPr>
          <w:rFonts w:eastAsia="仿宋_GB2312"/>
          <w:sz w:val="32"/>
          <w:szCs w:val="32"/>
        </w:rPr>
        <w:t>（B卷）</w:t>
      </w:r>
      <w:r>
        <w:rPr>
          <w:rFonts w:hint="eastAsia" w:ascii="仿宋_GB2312" w:eastAsia="仿宋_GB2312"/>
          <w:sz w:val="32"/>
          <w:szCs w:val="32"/>
        </w:rPr>
        <w:t>。</w:t>
      </w:r>
    </w:p>
    <w:p>
      <w:pPr>
        <w:ind w:firstLine="640" w:firstLineChars="200"/>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色彩配置：参赛选手可在组委会所提供的</w:t>
      </w:r>
      <w:r>
        <w:rPr>
          <w:rFonts w:hint="eastAsia" w:ascii="仿宋_GB2312" w:eastAsia="仿宋_GB2312"/>
          <w:sz w:val="32"/>
          <w:szCs w:val="32"/>
          <w:lang w:eastAsia="zh-CN"/>
        </w:rPr>
        <w:t>编织</w:t>
      </w:r>
      <w:r>
        <w:rPr>
          <w:rFonts w:hint="eastAsia" w:ascii="仿宋_GB2312" w:eastAsia="仿宋_GB2312"/>
          <w:sz w:val="32"/>
          <w:szCs w:val="32"/>
        </w:rPr>
        <w:t>线中任意选择</w:t>
      </w:r>
      <w:r>
        <w:rPr>
          <w:rFonts w:hint="eastAsia" w:ascii="仿宋_GB2312" w:eastAsia="仿宋_GB2312"/>
          <w:sz w:val="32"/>
          <w:szCs w:val="32"/>
          <w:lang w:eastAsia="zh-CN"/>
        </w:rPr>
        <w:t>编织</w:t>
      </w:r>
      <w:r>
        <w:rPr>
          <w:rFonts w:hint="eastAsia" w:ascii="仿宋_GB2312" w:eastAsia="仿宋_GB2312"/>
          <w:sz w:val="32"/>
          <w:szCs w:val="32"/>
        </w:rPr>
        <w:t>线的颜色来编织作品，所用颜色不得少于3种。</w:t>
      </w:r>
    </w:p>
    <w:p>
      <w:pPr>
        <w:ind w:firstLine="640" w:firstLineChars="200"/>
        <w:jc w:val="left"/>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针法要求：参赛选手可自行设计作品的针法，参赛作品所用的针法不得少于4种。</w:t>
      </w:r>
    </w:p>
    <w:p>
      <w:pPr>
        <w:ind w:firstLine="640" w:firstLineChars="200"/>
        <w:jc w:val="left"/>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比赛命题：命题分为A、B两套，比赛时由</w:t>
      </w:r>
      <w:r>
        <w:rPr>
          <w:rFonts w:hint="eastAsia" w:ascii="仿宋_GB2312" w:eastAsia="仿宋_GB2312"/>
          <w:sz w:val="32"/>
          <w:szCs w:val="32"/>
          <w:lang w:eastAsia="zh-CN"/>
        </w:rPr>
        <w:t>裁判组</w:t>
      </w:r>
      <w:r>
        <w:rPr>
          <w:rFonts w:hint="eastAsia" w:ascii="仿宋_GB2312" w:eastAsia="仿宋_GB2312"/>
          <w:sz w:val="32"/>
          <w:szCs w:val="32"/>
        </w:rPr>
        <w:t>现场抽取。</w:t>
      </w:r>
    </w:p>
    <w:p>
      <w:pPr>
        <w:ind w:firstLine="600" w:firstLineChars="200"/>
        <w:rPr>
          <w:rFonts w:eastAsia="黑体"/>
          <w:sz w:val="30"/>
          <w:szCs w:val="30"/>
        </w:rPr>
      </w:pPr>
      <w:r>
        <w:rPr>
          <w:rFonts w:eastAsia="黑体"/>
          <w:sz w:val="30"/>
          <w:szCs w:val="30"/>
        </w:rPr>
        <w:t>三、要求</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参赛作品要求针法的设计、运用合理并有创意，作品造型新颖、时尚、实用性强。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参赛作品在制作工艺中要求织面平整、弹性适中。没有漏针、毛头和污迹。作品正、反面不能有明显的线结。</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参赛的各项要求，以组委会的规则为准。</w:t>
      </w:r>
    </w:p>
    <w:p>
      <w:pPr>
        <w:ind w:firstLine="600" w:firstLineChars="200"/>
        <w:rPr>
          <w:rFonts w:eastAsia="黑体"/>
          <w:sz w:val="30"/>
          <w:szCs w:val="30"/>
        </w:rPr>
      </w:pPr>
    </w:p>
    <w:p>
      <w:pPr>
        <w:ind w:firstLine="600" w:firstLineChars="200"/>
        <w:rPr>
          <w:rFonts w:eastAsia="黑体"/>
          <w:sz w:val="30"/>
          <w:szCs w:val="30"/>
        </w:rPr>
      </w:pPr>
      <w:r>
        <w:rPr>
          <w:rFonts w:eastAsia="黑体"/>
          <w:sz w:val="30"/>
          <w:szCs w:val="30"/>
        </w:rPr>
        <w:t>四、评分标准</w:t>
      </w:r>
    </w:p>
    <w:p>
      <w:pPr>
        <w:ind w:firstLine="600" w:firstLineChars="200"/>
        <w:rPr>
          <w:rFonts w:hint="eastAsia" w:eastAsia="仿宋_GB2312"/>
          <w:sz w:val="30"/>
          <w:szCs w:val="3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61"/>
        <w:gridCol w:w="5044"/>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01" w:type="dxa"/>
            <w:noWrap w:val="0"/>
            <w:vAlign w:val="top"/>
          </w:tcPr>
          <w:p>
            <w:pPr>
              <w:jc w:val="center"/>
              <w:rPr>
                <w:rFonts w:ascii="黑体" w:hAnsi="黑体" w:eastAsia="黑体"/>
                <w:sz w:val="24"/>
              </w:rPr>
            </w:pPr>
            <w:r>
              <w:rPr>
                <w:rFonts w:hint="eastAsia" w:ascii="黑体" w:hAnsi="黑体" w:eastAsia="黑体"/>
                <w:sz w:val="24"/>
              </w:rPr>
              <w:t>序号</w:t>
            </w:r>
          </w:p>
        </w:tc>
        <w:tc>
          <w:tcPr>
            <w:tcW w:w="6805" w:type="dxa"/>
            <w:gridSpan w:val="2"/>
            <w:noWrap w:val="0"/>
            <w:vAlign w:val="center"/>
          </w:tcPr>
          <w:p>
            <w:pPr>
              <w:jc w:val="center"/>
              <w:rPr>
                <w:rFonts w:ascii="黑体" w:hAnsi="黑体" w:eastAsia="黑体"/>
                <w:sz w:val="24"/>
              </w:rPr>
            </w:pPr>
            <w:r>
              <w:rPr>
                <w:rFonts w:hint="eastAsia" w:ascii="黑体" w:hAnsi="黑体" w:eastAsia="黑体"/>
                <w:sz w:val="24"/>
              </w:rPr>
              <w:t>评分项目</w:t>
            </w:r>
          </w:p>
        </w:tc>
        <w:tc>
          <w:tcPr>
            <w:tcW w:w="1017" w:type="dxa"/>
            <w:noWrap w:val="0"/>
            <w:vAlign w:val="top"/>
          </w:tcPr>
          <w:p>
            <w:pPr>
              <w:jc w:val="center"/>
              <w:rPr>
                <w:rFonts w:ascii="黑体" w:hAnsi="黑体" w:eastAsia="黑体"/>
                <w:sz w:val="24"/>
              </w:rPr>
            </w:pPr>
            <w:r>
              <w:rPr>
                <w:rFonts w:hint="eastAsia" w:ascii="黑体" w:hAnsi="黑体" w:eastAsia="黑体"/>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01" w:type="dxa"/>
            <w:vMerge w:val="restart"/>
            <w:noWrap w:val="0"/>
            <w:vAlign w:val="center"/>
          </w:tcPr>
          <w:p>
            <w:pPr>
              <w:jc w:val="center"/>
              <w:rPr>
                <w:rFonts w:ascii="宋体" w:hAnsi="宋体"/>
                <w:sz w:val="24"/>
              </w:rPr>
            </w:pPr>
            <w:r>
              <w:rPr>
                <w:rFonts w:hint="eastAsia" w:ascii="宋体" w:hAnsi="宋体"/>
                <w:sz w:val="24"/>
              </w:rPr>
              <w:t>1</w:t>
            </w:r>
          </w:p>
        </w:tc>
        <w:tc>
          <w:tcPr>
            <w:tcW w:w="1761" w:type="dxa"/>
            <w:vMerge w:val="restart"/>
            <w:noWrap w:val="0"/>
            <w:vAlign w:val="center"/>
          </w:tcPr>
          <w:p>
            <w:pPr>
              <w:jc w:val="center"/>
              <w:rPr>
                <w:rFonts w:ascii="宋体" w:hAnsi="宋体"/>
                <w:sz w:val="24"/>
              </w:rPr>
            </w:pPr>
            <w:r>
              <w:rPr>
                <w:rFonts w:hint="eastAsia" w:ascii="宋体" w:hAnsi="宋体"/>
                <w:sz w:val="24"/>
              </w:rPr>
              <w:t>外观</w:t>
            </w:r>
          </w:p>
          <w:p>
            <w:pPr>
              <w:jc w:val="center"/>
              <w:rPr>
                <w:rFonts w:ascii="宋体" w:hAnsi="宋体"/>
                <w:sz w:val="24"/>
              </w:rPr>
            </w:pPr>
            <w:r>
              <w:rPr>
                <w:rFonts w:hint="eastAsia" w:ascii="宋体" w:hAnsi="宋体"/>
                <w:sz w:val="24"/>
              </w:rPr>
              <w:t>效果</w:t>
            </w:r>
          </w:p>
        </w:tc>
        <w:tc>
          <w:tcPr>
            <w:tcW w:w="5044" w:type="dxa"/>
            <w:noWrap w:val="0"/>
            <w:vAlign w:val="center"/>
          </w:tcPr>
          <w:p>
            <w:pPr>
              <w:rPr>
                <w:rFonts w:ascii="宋体" w:hAnsi="宋体"/>
                <w:sz w:val="24"/>
              </w:rPr>
            </w:pPr>
            <w:bookmarkStart w:id="1" w:name="_Hlk7437624"/>
            <w:r>
              <w:rPr>
                <w:rFonts w:hint="eastAsia" w:ascii="宋体" w:hAnsi="宋体"/>
                <w:sz w:val="24"/>
              </w:rPr>
              <w:t>图案、造型新颖有创意</w:t>
            </w:r>
            <w:bookmarkEnd w:id="1"/>
          </w:p>
        </w:tc>
        <w:tc>
          <w:tcPr>
            <w:tcW w:w="1017" w:type="dxa"/>
            <w:noWrap w:val="0"/>
            <w:vAlign w:val="center"/>
          </w:tcPr>
          <w:p>
            <w:pPr>
              <w:jc w:val="center"/>
              <w:rPr>
                <w:rFonts w:hint="default" w:ascii="宋体" w:hAnsi="宋体" w:eastAsia="宋体"/>
                <w:color w:val="FF0000"/>
                <w:sz w:val="24"/>
                <w:lang w:val="en-US" w:eastAsia="zh-CN"/>
              </w:rPr>
            </w:pPr>
            <w:r>
              <w:rPr>
                <w:rFonts w:hint="eastAsia" w:ascii="宋体" w:hAnsi="宋体"/>
                <w:color w:val="auto"/>
                <w:sz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1" w:type="dxa"/>
            <w:vMerge w:val="continue"/>
            <w:noWrap w:val="0"/>
            <w:vAlign w:val="top"/>
          </w:tcPr>
          <w:p>
            <w:pPr>
              <w:rPr>
                <w:rFonts w:ascii="宋体" w:hAnsi="宋体"/>
                <w:sz w:val="24"/>
              </w:rPr>
            </w:pPr>
          </w:p>
        </w:tc>
        <w:tc>
          <w:tcPr>
            <w:tcW w:w="1761" w:type="dxa"/>
            <w:vMerge w:val="continue"/>
            <w:noWrap w:val="0"/>
            <w:vAlign w:val="top"/>
          </w:tcPr>
          <w:p>
            <w:pPr>
              <w:rPr>
                <w:rFonts w:ascii="宋体" w:hAnsi="宋体"/>
                <w:sz w:val="24"/>
              </w:rPr>
            </w:pPr>
          </w:p>
        </w:tc>
        <w:tc>
          <w:tcPr>
            <w:tcW w:w="5044" w:type="dxa"/>
            <w:noWrap w:val="0"/>
            <w:vAlign w:val="center"/>
          </w:tcPr>
          <w:p>
            <w:pPr>
              <w:rPr>
                <w:rFonts w:ascii="宋体" w:hAnsi="宋体"/>
                <w:sz w:val="24"/>
              </w:rPr>
            </w:pPr>
            <w:r>
              <w:rPr>
                <w:rFonts w:hint="eastAsia" w:ascii="宋体" w:hAnsi="宋体"/>
                <w:sz w:val="24"/>
              </w:rPr>
              <w:t>色彩搭配协调</w:t>
            </w:r>
          </w:p>
        </w:tc>
        <w:tc>
          <w:tcPr>
            <w:tcW w:w="1017"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1" w:type="dxa"/>
            <w:vMerge w:val="continue"/>
            <w:noWrap w:val="0"/>
            <w:vAlign w:val="top"/>
          </w:tcPr>
          <w:p>
            <w:pPr>
              <w:rPr>
                <w:rFonts w:ascii="宋体" w:hAnsi="宋体"/>
                <w:sz w:val="24"/>
              </w:rPr>
            </w:pPr>
          </w:p>
        </w:tc>
        <w:tc>
          <w:tcPr>
            <w:tcW w:w="1761" w:type="dxa"/>
            <w:vMerge w:val="continue"/>
            <w:noWrap w:val="0"/>
            <w:vAlign w:val="top"/>
          </w:tcPr>
          <w:p>
            <w:pPr>
              <w:rPr>
                <w:rFonts w:ascii="宋体" w:hAnsi="宋体"/>
                <w:sz w:val="24"/>
              </w:rPr>
            </w:pPr>
          </w:p>
        </w:tc>
        <w:tc>
          <w:tcPr>
            <w:tcW w:w="5044" w:type="dxa"/>
            <w:noWrap w:val="0"/>
            <w:vAlign w:val="center"/>
          </w:tcPr>
          <w:p>
            <w:pPr>
              <w:rPr>
                <w:rFonts w:ascii="宋体" w:hAnsi="宋体"/>
                <w:sz w:val="24"/>
              </w:rPr>
            </w:pPr>
            <w:r>
              <w:rPr>
                <w:rFonts w:hint="eastAsia" w:ascii="宋体" w:hAnsi="宋体"/>
                <w:sz w:val="24"/>
              </w:rPr>
              <w:t>作品整体美观</w:t>
            </w:r>
          </w:p>
        </w:tc>
        <w:tc>
          <w:tcPr>
            <w:tcW w:w="1017" w:type="dxa"/>
            <w:noWrap w:val="0"/>
            <w:vAlign w:val="center"/>
          </w:tcPr>
          <w:p>
            <w:pPr>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1" w:type="dxa"/>
            <w:vMerge w:val="continue"/>
            <w:noWrap w:val="0"/>
            <w:vAlign w:val="top"/>
          </w:tcPr>
          <w:p>
            <w:pPr>
              <w:rPr>
                <w:rFonts w:ascii="宋体" w:hAnsi="宋体"/>
                <w:sz w:val="24"/>
              </w:rPr>
            </w:pPr>
          </w:p>
        </w:tc>
        <w:tc>
          <w:tcPr>
            <w:tcW w:w="1761" w:type="dxa"/>
            <w:vMerge w:val="continue"/>
            <w:noWrap w:val="0"/>
            <w:vAlign w:val="top"/>
          </w:tcPr>
          <w:p>
            <w:pPr>
              <w:rPr>
                <w:rFonts w:ascii="宋体" w:hAnsi="宋体"/>
                <w:sz w:val="24"/>
              </w:rPr>
            </w:pPr>
          </w:p>
        </w:tc>
        <w:tc>
          <w:tcPr>
            <w:tcW w:w="5044" w:type="dxa"/>
            <w:noWrap w:val="0"/>
            <w:vAlign w:val="center"/>
          </w:tcPr>
          <w:p>
            <w:pPr>
              <w:rPr>
                <w:rFonts w:ascii="宋体" w:hAnsi="宋体"/>
                <w:sz w:val="24"/>
              </w:rPr>
            </w:pPr>
            <w:r>
              <w:rPr>
                <w:rFonts w:hint="eastAsia" w:ascii="宋体" w:hAnsi="宋体"/>
                <w:sz w:val="24"/>
              </w:rPr>
              <w:t>针法衔接合理</w:t>
            </w:r>
          </w:p>
        </w:tc>
        <w:tc>
          <w:tcPr>
            <w:tcW w:w="1017" w:type="dxa"/>
            <w:noWrap w:val="0"/>
            <w:vAlign w:val="center"/>
          </w:tcPr>
          <w:p>
            <w:pPr>
              <w:jc w:val="center"/>
              <w:rPr>
                <w:rFonts w:ascii="宋体" w:hAnsi="宋体"/>
                <w:sz w:val="24"/>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01" w:type="dxa"/>
            <w:vMerge w:val="restart"/>
            <w:noWrap w:val="0"/>
            <w:vAlign w:val="center"/>
          </w:tcPr>
          <w:p>
            <w:pPr>
              <w:jc w:val="center"/>
              <w:rPr>
                <w:rFonts w:ascii="宋体" w:hAnsi="宋体"/>
                <w:sz w:val="24"/>
              </w:rPr>
            </w:pPr>
            <w:r>
              <w:rPr>
                <w:rFonts w:hint="eastAsia" w:ascii="宋体" w:hAnsi="宋体"/>
                <w:sz w:val="24"/>
              </w:rPr>
              <w:t>2</w:t>
            </w:r>
          </w:p>
        </w:tc>
        <w:tc>
          <w:tcPr>
            <w:tcW w:w="1761" w:type="dxa"/>
            <w:vMerge w:val="restart"/>
            <w:noWrap w:val="0"/>
            <w:vAlign w:val="center"/>
          </w:tcPr>
          <w:p>
            <w:pPr>
              <w:jc w:val="center"/>
              <w:rPr>
                <w:rFonts w:ascii="宋体" w:hAnsi="宋体"/>
                <w:sz w:val="24"/>
              </w:rPr>
            </w:pPr>
            <w:r>
              <w:rPr>
                <w:rFonts w:hint="eastAsia" w:ascii="宋体" w:hAnsi="宋体"/>
                <w:sz w:val="24"/>
              </w:rPr>
              <w:t>工艺</w:t>
            </w:r>
          </w:p>
          <w:p>
            <w:pPr>
              <w:jc w:val="center"/>
              <w:rPr>
                <w:rFonts w:ascii="宋体" w:hAnsi="宋体"/>
                <w:sz w:val="24"/>
              </w:rPr>
            </w:pPr>
            <w:r>
              <w:rPr>
                <w:rFonts w:hint="eastAsia" w:ascii="宋体" w:hAnsi="宋体"/>
                <w:sz w:val="24"/>
              </w:rPr>
              <w:t>水平</w:t>
            </w:r>
          </w:p>
        </w:tc>
        <w:tc>
          <w:tcPr>
            <w:tcW w:w="5044" w:type="dxa"/>
            <w:noWrap w:val="0"/>
            <w:vAlign w:val="center"/>
          </w:tcPr>
          <w:p>
            <w:pPr>
              <w:rPr>
                <w:rFonts w:ascii="宋体" w:hAnsi="宋体"/>
                <w:sz w:val="24"/>
              </w:rPr>
            </w:pPr>
            <w:r>
              <w:rPr>
                <w:rFonts w:hint="eastAsia" w:ascii="宋体" w:hAnsi="宋体"/>
                <w:sz w:val="24"/>
              </w:rPr>
              <w:t>作品</w:t>
            </w:r>
            <w:r>
              <w:rPr>
                <w:rFonts w:hint="eastAsia" w:ascii="宋体" w:hAnsi="宋体"/>
                <w:sz w:val="24"/>
                <w:lang w:eastAsia="zh-CN"/>
              </w:rPr>
              <w:t>使用</w:t>
            </w:r>
            <w:r>
              <w:rPr>
                <w:rFonts w:hint="eastAsia" w:ascii="宋体" w:hAnsi="宋体"/>
                <w:sz w:val="24"/>
              </w:rPr>
              <w:t>舒适、实用性强</w:t>
            </w:r>
          </w:p>
        </w:tc>
        <w:tc>
          <w:tcPr>
            <w:tcW w:w="1017" w:type="dxa"/>
            <w:noWrap w:val="0"/>
            <w:vAlign w:val="center"/>
          </w:tcPr>
          <w:p>
            <w:pPr>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1" w:type="dxa"/>
            <w:vMerge w:val="continue"/>
            <w:noWrap w:val="0"/>
            <w:vAlign w:val="top"/>
          </w:tcPr>
          <w:p>
            <w:pPr>
              <w:rPr>
                <w:rFonts w:ascii="宋体" w:hAnsi="宋体"/>
                <w:sz w:val="24"/>
              </w:rPr>
            </w:pPr>
          </w:p>
        </w:tc>
        <w:tc>
          <w:tcPr>
            <w:tcW w:w="1761" w:type="dxa"/>
            <w:vMerge w:val="continue"/>
            <w:noWrap w:val="0"/>
            <w:vAlign w:val="top"/>
          </w:tcPr>
          <w:p>
            <w:pPr>
              <w:rPr>
                <w:rFonts w:ascii="宋体" w:hAnsi="宋体"/>
                <w:sz w:val="24"/>
              </w:rPr>
            </w:pPr>
          </w:p>
        </w:tc>
        <w:tc>
          <w:tcPr>
            <w:tcW w:w="5044" w:type="dxa"/>
            <w:noWrap w:val="0"/>
            <w:vAlign w:val="center"/>
          </w:tcPr>
          <w:p>
            <w:pPr>
              <w:rPr>
                <w:rFonts w:ascii="宋体" w:hAnsi="宋体"/>
                <w:sz w:val="24"/>
              </w:rPr>
            </w:pPr>
            <w:r>
              <w:rPr>
                <w:rFonts w:hint="eastAsia" w:ascii="宋体" w:hAnsi="宋体"/>
                <w:sz w:val="24"/>
              </w:rPr>
              <w:t>编织密度均匀、平整、无明显线结</w:t>
            </w:r>
          </w:p>
        </w:tc>
        <w:tc>
          <w:tcPr>
            <w:tcW w:w="1017" w:type="dxa"/>
            <w:noWrap w:val="0"/>
            <w:vAlign w:val="center"/>
          </w:tcPr>
          <w:p>
            <w:pPr>
              <w:jc w:val="center"/>
              <w:rPr>
                <w:rFonts w:ascii="宋体" w:hAnsi="宋体"/>
                <w:sz w:val="24"/>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1" w:type="dxa"/>
            <w:vMerge w:val="continue"/>
            <w:noWrap w:val="0"/>
            <w:vAlign w:val="top"/>
          </w:tcPr>
          <w:p>
            <w:pPr>
              <w:rPr>
                <w:rFonts w:ascii="宋体" w:hAnsi="宋体"/>
                <w:sz w:val="24"/>
              </w:rPr>
            </w:pPr>
          </w:p>
        </w:tc>
        <w:tc>
          <w:tcPr>
            <w:tcW w:w="1761" w:type="dxa"/>
            <w:vMerge w:val="continue"/>
            <w:noWrap w:val="0"/>
            <w:vAlign w:val="top"/>
          </w:tcPr>
          <w:p>
            <w:pPr>
              <w:rPr>
                <w:rFonts w:ascii="宋体" w:hAnsi="宋体"/>
                <w:sz w:val="24"/>
              </w:rPr>
            </w:pPr>
          </w:p>
        </w:tc>
        <w:tc>
          <w:tcPr>
            <w:tcW w:w="5044" w:type="dxa"/>
            <w:noWrap w:val="0"/>
            <w:vAlign w:val="center"/>
          </w:tcPr>
          <w:p>
            <w:pPr>
              <w:rPr>
                <w:rFonts w:ascii="宋体" w:hAnsi="宋体"/>
                <w:sz w:val="24"/>
              </w:rPr>
            </w:pPr>
            <w:r>
              <w:rPr>
                <w:rFonts w:hint="eastAsia" w:ascii="宋体" w:hAnsi="宋体"/>
                <w:sz w:val="24"/>
              </w:rPr>
              <w:t>作品所用针法符合大赛要求</w:t>
            </w:r>
          </w:p>
        </w:tc>
        <w:tc>
          <w:tcPr>
            <w:tcW w:w="1017" w:type="dxa"/>
            <w:noWrap w:val="0"/>
            <w:vAlign w:val="center"/>
          </w:tcPr>
          <w:p>
            <w:pPr>
              <w:jc w:val="center"/>
              <w:rPr>
                <w:rFonts w:ascii="宋体" w:hAnsi="宋体"/>
                <w:sz w:val="24"/>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1" w:type="dxa"/>
            <w:vMerge w:val="continue"/>
            <w:noWrap w:val="0"/>
            <w:vAlign w:val="top"/>
          </w:tcPr>
          <w:p>
            <w:pPr>
              <w:rPr>
                <w:rFonts w:ascii="宋体" w:hAnsi="宋体"/>
                <w:sz w:val="24"/>
              </w:rPr>
            </w:pPr>
          </w:p>
        </w:tc>
        <w:tc>
          <w:tcPr>
            <w:tcW w:w="1761" w:type="dxa"/>
            <w:vMerge w:val="continue"/>
            <w:noWrap w:val="0"/>
            <w:vAlign w:val="top"/>
          </w:tcPr>
          <w:p>
            <w:pPr>
              <w:rPr>
                <w:rFonts w:ascii="宋体" w:hAnsi="宋体"/>
                <w:sz w:val="24"/>
              </w:rPr>
            </w:pPr>
          </w:p>
        </w:tc>
        <w:tc>
          <w:tcPr>
            <w:tcW w:w="5044" w:type="dxa"/>
            <w:noWrap w:val="0"/>
            <w:vAlign w:val="center"/>
          </w:tcPr>
          <w:p>
            <w:pPr>
              <w:rPr>
                <w:rFonts w:ascii="宋体" w:hAnsi="宋体"/>
                <w:sz w:val="24"/>
              </w:rPr>
            </w:pPr>
            <w:r>
              <w:rPr>
                <w:rFonts w:hint="eastAsia" w:ascii="宋体" w:hAnsi="宋体"/>
                <w:sz w:val="24"/>
              </w:rPr>
              <w:t>无漏针、错针污迹</w:t>
            </w:r>
          </w:p>
        </w:tc>
        <w:tc>
          <w:tcPr>
            <w:tcW w:w="1017" w:type="dxa"/>
            <w:noWrap w:val="0"/>
            <w:vAlign w:val="center"/>
          </w:tcPr>
          <w:p>
            <w:pPr>
              <w:jc w:val="center"/>
              <w:rPr>
                <w:rFonts w:ascii="宋体" w:hAnsi="宋体"/>
                <w:sz w:val="24"/>
              </w:rPr>
            </w:pPr>
            <w:r>
              <w:rPr>
                <w:rFonts w:hint="eastAsia" w:ascii="宋体" w:hAnsi="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01" w:type="dxa"/>
            <w:noWrap w:val="0"/>
            <w:vAlign w:val="center"/>
          </w:tcPr>
          <w:p>
            <w:pPr>
              <w:jc w:val="center"/>
              <w:rPr>
                <w:rFonts w:ascii="宋体" w:hAnsi="宋体"/>
                <w:sz w:val="24"/>
              </w:rPr>
            </w:pPr>
            <w:r>
              <w:rPr>
                <w:rFonts w:hint="eastAsia" w:ascii="宋体" w:hAnsi="宋体"/>
                <w:sz w:val="24"/>
              </w:rPr>
              <w:t>3</w:t>
            </w:r>
          </w:p>
        </w:tc>
        <w:tc>
          <w:tcPr>
            <w:tcW w:w="1761" w:type="dxa"/>
            <w:noWrap w:val="0"/>
            <w:vAlign w:val="center"/>
          </w:tcPr>
          <w:p>
            <w:pPr>
              <w:jc w:val="center"/>
              <w:rPr>
                <w:rFonts w:ascii="宋体" w:hAnsi="宋体"/>
                <w:sz w:val="24"/>
              </w:rPr>
            </w:pPr>
            <w:r>
              <w:rPr>
                <w:rFonts w:hint="eastAsia" w:ascii="宋体" w:hAnsi="宋体"/>
                <w:sz w:val="24"/>
              </w:rPr>
              <w:t>制作时间</w:t>
            </w:r>
          </w:p>
        </w:tc>
        <w:tc>
          <w:tcPr>
            <w:tcW w:w="5044" w:type="dxa"/>
            <w:noWrap w:val="0"/>
            <w:vAlign w:val="center"/>
          </w:tcPr>
          <w:p>
            <w:pPr>
              <w:rPr>
                <w:rFonts w:ascii="宋体" w:hAnsi="宋体"/>
                <w:sz w:val="24"/>
              </w:rPr>
            </w:pPr>
            <w:r>
              <w:rPr>
                <w:rFonts w:hint="eastAsia" w:ascii="宋体" w:hAnsi="宋体"/>
                <w:sz w:val="24"/>
              </w:rPr>
              <w:t>六小时（360分钟）</w:t>
            </w:r>
          </w:p>
        </w:tc>
        <w:tc>
          <w:tcPr>
            <w:tcW w:w="1017" w:type="dxa"/>
            <w:noWrap w:val="0"/>
            <w:vAlign w:val="center"/>
          </w:tcPr>
          <w:p>
            <w:pPr>
              <w:jc w:val="center"/>
              <w:rPr>
                <w:rFonts w:ascii="宋体" w:hAnsi="宋体"/>
                <w:sz w:val="24"/>
              </w:rPr>
            </w:pPr>
            <w:r>
              <w:rPr>
                <w:rFonts w:hint="eastAsia" w:ascii="宋体" w:hAnsi="宋体"/>
                <w:sz w:val="24"/>
              </w:rPr>
              <w:t>5</w:t>
            </w:r>
          </w:p>
        </w:tc>
      </w:tr>
    </w:tbl>
    <w:p>
      <w:pPr>
        <w:ind w:firstLine="600" w:firstLineChars="200"/>
        <w:rPr>
          <w:rFonts w:eastAsia="黑体"/>
          <w:sz w:val="30"/>
          <w:szCs w:val="30"/>
        </w:rPr>
      </w:pPr>
    </w:p>
    <w:p>
      <w:pPr>
        <w:ind w:firstLine="600" w:firstLineChars="200"/>
        <w:rPr>
          <w:rFonts w:eastAsia="黑体"/>
          <w:sz w:val="30"/>
          <w:szCs w:val="30"/>
        </w:rPr>
      </w:pPr>
      <w:r>
        <w:rPr>
          <w:rFonts w:eastAsia="黑体"/>
          <w:sz w:val="30"/>
          <w:szCs w:val="30"/>
        </w:rPr>
        <w:t>五、设备和工具材料</w:t>
      </w:r>
    </w:p>
    <w:p>
      <w:pPr>
        <w:ind w:firstLine="640" w:firstLineChars="200"/>
        <w:rPr>
          <w:rFonts w:ascii="仿宋_GB2312" w:eastAsia="仿宋_GB2312"/>
          <w:sz w:val="32"/>
          <w:szCs w:val="32"/>
        </w:rPr>
      </w:pPr>
      <w:r>
        <w:rPr>
          <w:rFonts w:hint="eastAsia" w:ascii="仿宋_GB2312" w:eastAsia="仿宋_GB2312"/>
          <w:sz w:val="32"/>
          <w:szCs w:val="32"/>
        </w:rPr>
        <w:t>1.竞赛场地备有工作台、椅子。</w:t>
      </w:r>
    </w:p>
    <w:p>
      <w:pPr>
        <w:ind w:firstLine="640" w:firstLineChars="200"/>
        <w:rPr>
          <w:rFonts w:ascii="仿宋_GB2312" w:eastAsia="仿宋_GB2312"/>
          <w:sz w:val="32"/>
          <w:szCs w:val="32"/>
        </w:rPr>
      </w:pPr>
      <w:r>
        <w:rPr>
          <w:rFonts w:hint="eastAsia" w:ascii="仿宋_GB2312" w:eastAsia="仿宋_GB2312"/>
          <w:sz w:val="32"/>
          <w:szCs w:val="32"/>
        </w:rPr>
        <w:t>2.比赛所用多种颜色的编织线由大赛组委会提供。</w:t>
      </w:r>
    </w:p>
    <w:p>
      <w:pPr>
        <w:ind w:firstLine="640" w:firstLineChars="200"/>
        <w:rPr>
          <w:rFonts w:ascii="仿宋_GB2312" w:eastAsia="仿宋_GB2312"/>
          <w:sz w:val="32"/>
          <w:szCs w:val="32"/>
        </w:rPr>
      </w:pPr>
      <w:r>
        <w:rPr>
          <w:rFonts w:hint="eastAsia" w:ascii="仿宋_GB2312" w:eastAsia="仿宋_GB2312"/>
          <w:sz w:val="32"/>
          <w:szCs w:val="32"/>
        </w:rPr>
        <w:t>3.参赛</w:t>
      </w:r>
      <w:r>
        <w:rPr>
          <w:rFonts w:hint="eastAsia" w:ascii="仿宋_GB2312" w:eastAsia="仿宋_GB2312"/>
          <w:sz w:val="32"/>
          <w:szCs w:val="32"/>
          <w:lang w:eastAsia="zh-CN"/>
        </w:rPr>
        <w:t>的编织</w:t>
      </w:r>
      <w:r>
        <w:rPr>
          <w:rFonts w:hint="eastAsia" w:ascii="仿宋_GB2312" w:eastAsia="仿宋_GB2312"/>
          <w:sz w:val="32"/>
          <w:szCs w:val="32"/>
        </w:rPr>
        <w:t>工具请各</w:t>
      </w:r>
      <w:r>
        <w:rPr>
          <w:rFonts w:hint="eastAsia" w:ascii="仿宋_GB2312" w:eastAsia="仿宋_GB2312"/>
          <w:sz w:val="32"/>
          <w:szCs w:val="32"/>
          <w:lang w:eastAsia="zh-CN"/>
        </w:rPr>
        <w:t>区</w:t>
      </w:r>
      <w:r>
        <w:rPr>
          <w:rFonts w:hint="eastAsia" w:ascii="仿宋_GB2312" w:eastAsia="仿宋_GB2312"/>
          <w:sz w:val="32"/>
          <w:szCs w:val="32"/>
        </w:rPr>
        <w:t>参赛选手自行准备。</w:t>
      </w:r>
    </w:p>
    <w:p>
      <w:pPr>
        <w:ind w:left="2"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参赛工具要求：</w:t>
      </w:r>
    </w:p>
    <w:p>
      <w:pPr>
        <w:ind w:left="2" w:firstLine="640" w:firstLineChars="200"/>
        <w:rPr>
          <w:rFonts w:ascii="仿宋_GB2312" w:eastAsia="仿宋_GB2312"/>
          <w:sz w:val="32"/>
          <w:szCs w:val="32"/>
        </w:rPr>
      </w:pPr>
      <w:r>
        <w:rPr>
          <w:rFonts w:hint="eastAsia" w:ascii="仿宋_GB2312" w:eastAsia="仿宋_GB2312"/>
          <w:bCs/>
          <w:sz w:val="32"/>
          <w:szCs w:val="32"/>
        </w:rPr>
        <w:t>允许使用的工具：</w:t>
      </w:r>
      <w:r>
        <w:rPr>
          <w:rFonts w:hint="eastAsia" w:ascii="仿宋_GB2312" w:eastAsia="仿宋_GB2312"/>
          <w:sz w:val="32"/>
          <w:szCs w:val="32"/>
        </w:rPr>
        <w:t>各种型号及材质的毛线编织针、笔、卷尺、直尺、剪刀、毛线缝合针、曲形麻花针、U形麻花针、各种型号的别针、记号扣、工具盒（小筐）、毛线绒球制作工具。</w:t>
      </w:r>
    </w:p>
    <w:p>
      <w:pPr>
        <w:ind w:left="2" w:firstLine="640" w:firstLineChars="200"/>
        <w:rPr>
          <w:rFonts w:ascii="仿宋_GB2312" w:eastAsia="仿宋_GB2312"/>
          <w:sz w:val="32"/>
          <w:szCs w:val="32"/>
        </w:rPr>
      </w:pPr>
      <w:r>
        <w:rPr>
          <w:rFonts w:hint="eastAsia" w:ascii="仿宋_GB2312" w:eastAsia="仿宋_GB2312"/>
          <w:bCs/>
          <w:sz w:val="32"/>
          <w:szCs w:val="32"/>
        </w:rPr>
        <w:t>不允许使用的工具：</w:t>
      </w:r>
      <w:r>
        <w:rPr>
          <w:rFonts w:hint="eastAsia" w:ascii="仿宋_GB2312" w:eastAsia="仿宋_GB2312"/>
          <w:sz w:val="32"/>
          <w:szCs w:val="32"/>
        </w:rPr>
        <w:t>各种型号及材质的钩针、各种型号及材质的毛线绕花器、花型编织器、梭织工具、花叉毛线编织器及任何与手工棒针编织技法无关的工具。</w:t>
      </w:r>
    </w:p>
    <w:p>
      <w:pPr>
        <w:ind w:left="645"/>
        <w:jc w:val="left"/>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作品装饰品要求：</w:t>
      </w:r>
    </w:p>
    <w:p>
      <w:pPr>
        <w:ind w:left="645"/>
        <w:jc w:val="left"/>
        <w:rPr>
          <w:rFonts w:ascii="仿宋_GB2312" w:eastAsia="仿宋_GB2312"/>
          <w:sz w:val="32"/>
          <w:szCs w:val="32"/>
        </w:rPr>
      </w:pPr>
      <w:r>
        <w:rPr>
          <w:rFonts w:hint="eastAsia" w:ascii="仿宋_GB2312" w:eastAsia="仿宋_GB2312"/>
          <w:sz w:val="32"/>
          <w:szCs w:val="32"/>
        </w:rPr>
        <w:t>（1）可采用各种类型及材质的扣子对作品进行扣合及装饰。</w:t>
      </w:r>
    </w:p>
    <w:p>
      <w:pPr>
        <w:ind w:firstLine="640" w:firstLineChars="200"/>
        <w:jc w:val="left"/>
        <w:rPr>
          <w:rFonts w:ascii="仿宋_GB2312" w:eastAsia="仿宋_GB2312"/>
          <w:sz w:val="32"/>
          <w:szCs w:val="32"/>
        </w:rPr>
      </w:pPr>
      <w:r>
        <w:rPr>
          <w:rFonts w:hint="eastAsia" w:ascii="仿宋_GB2312" w:eastAsia="仿宋_GB2312"/>
          <w:sz w:val="32"/>
          <w:szCs w:val="32"/>
        </w:rPr>
        <w:t>（2）不可使用各种材质及造型的花边、丝带等与手工棒针编织技法无关的配饰</w:t>
      </w:r>
    </w:p>
    <w:p>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参赛选手不得携带任何编织工艺的书籍、材料、图纸、进入赛场，</w:t>
      </w:r>
      <w:bookmarkStart w:id="2" w:name="_Hlk7438724"/>
      <w:r>
        <w:rPr>
          <w:rFonts w:hint="eastAsia" w:ascii="仿宋_GB2312" w:eastAsia="仿宋_GB2312"/>
          <w:sz w:val="32"/>
          <w:szCs w:val="32"/>
        </w:rPr>
        <w:t>比赛中不可查阅手机</w:t>
      </w:r>
      <w:r>
        <w:rPr>
          <w:rFonts w:hint="eastAsia" w:ascii="仿宋_GB2312" w:eastAsia="仿宋_GB2312"/>
          <w:color w:val="auto"/>
          <w:sz w:val="32"/>
          <w:szCs w:val="32"/>
        </w:rPr>
        <w:t>等电子设备</w:t>
      </w:r>
      <w:r>
        <w:rPr>
          <w:rFonts w:hint="eastAsia" w:ascii="仿宋_GB2312" w:eastAsia="仿宋_GB2312"/>
          <w:sz w:val="32"/>
          <w:szCs w:val="32"/>
        </w:rPr>
        <w:t>中所保存的图纸、图样，</w:t>
      </w:r>
      <w:bookmarkEnd w:id="2"/>
      <w:r>
        <w:rPr>
          <w:rFonts w:hint="eastAsia" w:ascii="仿宋_GB2312" w:eastAsia="仿宋_GB2312"/>
          <w:sz w:val="32"/>
          <w:szCs w:val="32"/>
        </w:rPr>
        <w:t>如有违反视为作弊，裁判有权取消其比赛资格，成绩记录为零分，并上报大赛组委会。</w:t>
      </w:r>
    </w:p>
    <w:p>
      <w:pPr>
        <w:ind w:firstLine="640" w:firstLineChars="200"/>
        <w:rPr>
          <w:rFonts w:ascii="仿宋_GB2312" w:eastAsia="仿宋_GB2312"/>
          <w:sz w:val="32"/>
          <w:szCs w:val="32"/>
        </w:rPr>
      </w:pPr>
      <w:r>
        <w:rPr>
          <w:rFonts w:ascii="仿宋_GB2312" w:eastAsia="仿宋_GB2312"/>
          <w:sz w:val="32"/>
          <w:szCs w:val="32"/>
        </w:rPr>
        <w:t>7.</w:t>
      </w:r>
      <w:r>
        <w:rPr>
          <w:rFonts w:hint="eastAsia" w:ascii="仿宋" w:hAnsi="仿宋" w:eastAsia="仿宋" w:cs="仿宋"/>
          <w:sz w:val="32"/>
          <w:szCs w:val="32"/>
        </w:rPr>
        <w:t>选手在比赛时必须使用大赛组委会所提供的毛线在比赛现场编织作品，不允许使用自行携带的编织毛线，不允许将编织的半成品带入比赛现场，</w:t>
      </w:r>
      <w:r>
        <w:rPr>
          <w:rFonts w:hint="eastAsia" w:ascii="仿宋_GB2312" w:eastAsia="仿宋_GB2312"/>
          <w:sz w:val="32"/>
          <w:szCs w:val="32"/>
        </w:rPr>
        <w:t>如有违反视为作弊，裁判有权取消其比赛资格，成绩记录为零分，并上报大赛组委会。</w:t>
      </w:r>
    </w:p>
    <w:p>
      <w:pPr>
        <w:ind w:firstLine="600" w:firstLineChars="200"/>
        <w:rPr>
          <w:rFonts w:eastAsia="黑体"/>
          <w:sz w:val="30"/>
          <w:szCs w:val="30"/>
        </w:rPr>
      </w:pPr>
      <w:r>
        <w:rPr>
          <w:rFonts w:eastAsia="黑体"/>
          <w:sz w:val="30"/>
          <w:szCs w:val="30"/>
        </w:rPr>
        <w:t>六、竞赛时间</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本项目竞赛时间为360分钟（6小时）。具体比赛时间以组委会安排为准</w:t>
      </w:r>
      <w:r>
        <w:rPr>
          <w:rFonts w:hint="eastAsia" w:ascii="仿宋_GB2312" w:eastAsia="仿宋_GB2312"/>
          <w:sz w:val="32"/>
          <w:szCs w:val="32"/>
          <w:lang w:eastAsia="zh-CN"/>
        </w:rPr>
        <w:t>。</w:t>
      </w:r>
      <w:bookmarkStart w:id="3" w:name="_GoBack"/>
      <w:bookmarkEnd w:id="3"/>
    </w:p>
    <w:p>
      <w:pPr>
        <w:ind w:firstLine="600" w:firstLineChars="200"/>
        <w:rPr>
          <w:rFonts w:eastAsia="黑体"/>
          <w:sz w:val="30"/>
          <w:szCs w:val="30"/>
        </w:rPr>
      </w:pPr>
      <w:r>
        <w:rPr>
          <w:rFonts w:eastAsia="黑体"/>
          <w:sz w:val="30"/>
          <w:szCs w:val="30"/>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参赛选手进入赛场时请佩戴胸牌。</w:t>
      </w:r>
    </w:p>
    <w:p>
      <w:pPr>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进入赛场后请将参赛工具交于现场裁判员进行检验，经裁判</w:t>
      </w:r>
      <w:r>
        <w:rPr>
          <w:rFonts w:hint="eastAsia" w:ascii="仿宋" w:hAnsi="仿宋" w:eastAsia="仿宋" w:cs="仿宋"/>
          <w:color w:val="000000" w:themeColor="text1"/>
          <w:sz w:val="32"/>
          <w:szCs w:val="32"/>
          <w14:textFill>
            <w14:solidFill>
              <w14:schemeClr w14:val="tx1"/>
            </w14:solidFill>
          </w14:textFill>
        </w:rPr>
        <w:t>检查</w:t>
      </w:r>
      <w:r>
        <w:rPr>
          <w:rFonts w:hint="eastAsia" w:ascii="仿宋" w:hAnsi="仿宋" w:eastAsia="仿宋" w:cs="仿宋"/>
          <w:sz w:val="32"/>
          <w:szCs w:val="32"/>
        </w:rPr>
        <w:t>通过后方可使用。</w:t>
      </w:r>
    </w:p>
    <w:p>
      <w:pPr>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请认真阅读竞赛规则，如有不明之处及时向裁判咨询。</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比赛现场</w:t>
      </w:r>
      <w:r>
        <w:rPr>
          <w:rFonts w:hint="eastAsia" w:ascii="仿宋" w:hAnsi="仿宋" w:eastAsia="仿宋" w:cs="仿宋"/>
          <w:color w:val="000000" w:themeColor="text1"/>
          <w:sz w:val="32"/>
          <w:szCs w:val="32"/>
          <w14:textFill>
            <w14:solidFill>
              <w14:schemeClr w14:val="tx1"/>
            </w14:solidFill>
          </w14:textFill>
        </w:rPr>
        <w:t>应</w:t>
      </w:r>
      <w:r>
        <w:rPr>
          <w:rFonts w:hint="eastAsia" w:ascii="仿宋" w:hAnsi="仿宋" w:eastAsia="仿宋" w:cs="仿宋"/>
          <w:sz w:val="32"/>
          <w:szCs w:val="32"/>
        </w:rPr>
        <w:t>遵守裁判的各项安排。</w:t>
      </w:r>
    </w:p>
    <w:p>
      <w:pPr>
        <w:ind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选手在比赛时不允许使用手机</w:t>
      </w:r>
      <w:r>
        <w:rPr>
          <w:rFonts w:hint="eastAsia" w:ascii="仿宋" w:hAnsi="仿宋" w:eastAsia="仿宋" w:cs="仿宋"/>
          <w:color w:val="000000" w:themeColor="text1"/>
          <w:sz w:val="32"/>
          <w:szCs w:val="32"/>
          <w14:textFill>
            <w14:solidFill>
              <w14:schemeClr w14:val="tx1"/>
            </w14:solidFill>
          </w14:textFill>
        </w:rPr>
        <w:t>等电子设备</w:t>
      </w:r>
      <w:r>
        <w:rPr>
          <w:rFonts w:hint="eastAsia" w:ascii="仿宋" w:hAnsi="仿宋" w:eastAsia="仿宋" w:cs="仿宋"/>
          <w:sz w:val="32"/>
          <w:szCs w:val="32"/>
        </w:rPr>
        <w:t>，请选手提前做好安排，</w:t>
      </w:r>
      <w:r>
        <w:rPr>
          <w:rFonts w:hint="eastAsia" w:ascii="仿宋" w:hAnsi="仿宋" w:eastAsia="仿宋" w:cs="仿宋"/>
          <w:color w:val="000000" w:themeColor="text1"/>
          <w:sz w:val="32"/>
          <w:szCs w:val="32"/>
          <w14:textFill>
            <w14:solidFill>
              <w14:schemeClr w14:val="tx1"/>
            </w14:solidFill>
          </w14:textFill>
        </w:rPr>
        <w:t>勿将其带入场地</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选手如携带提（挎）包进入赛场，请交于现场裁判统一放置，待比赛结束时取回。</w:t>
      </w:r>
    </w:p>
    <w:p>
      <w:pPr>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.选手完成作品后将参赛号挂在作品上，将作品平放在桌子上，并向工作人员举手示意，得到裁判及工作人员同意后尽快退场，退场时不可拍照其他选手的作品，不可大声喧哗。</w:t>
      </w:r>
    </w:p>
    <w:p>
      <w:pPr>
        <w:spacing w:line="560" w:lineRule="exact"/>
        <w:ind w:firstLine="640" w:firstLineChars="200"/>
        <w:rPr>
          <w:rFonts w:ascii="仿宋_GB2312" w:eastAsia="仿宋_GB2312"/>
          <w:sz w:val="32"/>
        </w:rPr>
      </w:pPr>
      <w:r>
        <w:rPr>
          <w:rFonts w:hint="eastAsia" w:ascii="仿宋_GB2312" w:eastAsia="仿宋_GB2312"/>
          <w:sz w:val="32"/>
        </w:rPr>
        <w:t>8.竞赛组委会有权在必要时对竞赛任务、评分标准等进行修改，并及时公示。</w:t>
      </w:r>
    </w:p>
    <w:p>
      <w:pPr>
        <w:spacing w:line="560" w:lineRule="exact"/>
        <w:ind w:firstLine="640" w:firstLineChars="200"/>
        <w:rPr>
          <w:rFonts w:ascii="仿宋_GB2312" w:eastAsia="仿宋_GB2312"/>
          <w:sz w:val="32"/>
          <w:szCs w:val="32"/>
        </w:rPr>
      </w:pPr>
      <w:r>
        <w:rPr>
          <w:rFonts w:hint="eastAsia" w:ascii="仿宋_GB2312" w:eastAsia="仿宋_GB2312"/>
          <w:sz w:val="32"/>
        </w:rPr>
        <w:t>9.参赛选手须正确操作、使用竞赛组委会现场提供的设备，以免发生损坏。</w:t>
      </w:r>
      <w:r>
        <w:rPr>
          <w:rFonts w:hint="eastAsia" w:ascii="仿宋_GB2312" w:eastAsia="仿宋_GB2312"/>
          <w:sz w:val="32"/>
          <w:szCs w:val="32"/>
        </w:rPr>
        <w:t>进入赛场后，及时清点检查设备是否破损，如有问题，立即</w:t>
      </w:r>
      <w:r>
        <w:rPr>
          <w:rFonts w:hint="eastAsia" w:ascii="仿宋_GB2312" w:eastAsia="仿宋_GB2312"/>
          <w:color w:val="000000" w:themeColor="text1"/>
          <w:sz w:val="32"/>
          <w:szCs w:val="32"/>
          <w14:textFill>
            <w14:solidFill>
              <w14:schemeClr w14:val="tx1"/>
            </w14:solidFill>
          </w14:textFill>
        </w:rPr>
        <w:t>举手示意并</w:t>
      </w:r>
      <w:r>
        <w:rPr>
          <w:rFonts w:hint="eastAsia" w:ascii="仿宋_GB2312" w:eastAsia="仿宋_GB2312"/>
          <w:sz w:val="32"/>
          <w:szCs w:val="32"/>
        </w:rPr>
        <w:t>向工作人员说明。</w:t>
      </w:r>
    </w:p>
    <w:p>
      <w:pPr>
        <w:spacing w:line="560" w:lineRule="exact"/>
        <w:ind w:firstLine="640" w:firstLineChars="200"/>
        <w:rPr>
          <w:rFonts w:ascii="仿宋_GB2312" w:eastAsia="仿宋_GB2312"/>
          <w:sz w:val="32"/>
          <w:szCs w:val="32"/>
        </w:rPr>
      </w:pPr>
      <w:r>
        <w:rPr>
          <w:rFonts w:hint="eastAsia" w:ascii="仿宋_GB2312" w:eastAsia="仿宋_GB2312"/>
          <w:sz w:val="32"/>
        </w:rPr>
        <w:t>10.评判时如出现参赛选手得分相同的情况，将考虑选手作品完成的时间。</w:t>
      </w:r>
    </w:p>
    <w:p>
      <w:pPr>
        <w:ind w:firstLine="640" w:firstLineChars="200"/>
        <w:rPr>
          <w:rFonts w:ascii="仿宋_GB2312" w:eastAsia="仿宋_GB2312"/>
          <w:sz w:val="32"/>
        </w:rPr>
      </w:pPr>
      <w:r>
        <w:rPr>
          <w:rFonts w:hint="eastAsia" w:ascii="仿宋_GB2312" w:eastAsia="仿宋_GB2312"/>
          <w:sz w:val="32"/>
        </w:rPr>
        <w:t>11.竞赛标准的解释权归竞赛组委会所有。</w:t>
      </w:r>
    </w:p>
    <w:p>
      <w:pPr>
        <w:ind w:firstLine="600" w:firstLineChars="200"/>
        <w:rPr>
          <w:rFonts w:eastAsia="仿宋_GB2312"/>
          <w:sz w:val="30"/>
          <w:szCs w:val="30"/>
        </w:rPr>
      </w:pPr>
    </w:p>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Calibri Light">
    <w:altName w:val="Arial"/>
    <w:panose1 w:val="020F0302020204030204"/>
    <w:charset w:val="00"/>
    <w:family w:val="auto"/>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Fonts w:hint="eastAsia"/>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M2U1MGIyM2MyMDgzOTFmNDVmNmIwNmQ3MjE4NzMifQ=="/>
  </w:docVars>
  <w:rsids>
    <w:rsidRoot w:val="00000000"/>
    <w:rsid w:val="0E03741F"/>
    <w:rsid w:val="33560D41"/>
    <w:rsid w:val="55812BFF"/>
    <w:rsid w:val="60C9239B"/>
    <w:rsid w:val="6A7653FA"/>
    <w:rsid w:val="75E307E9"/>
    <w:rsid w:val="FD77B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10"/>
    <w:pPr>
      <w:spacing w:before="240" w:after="60"/>
      <w:jc w:val="center"/>
      <w:outlineLvl w:val="0"/>
    </w:pPr>
    <w:rPr>
      <w:rFonts w:ascii="Calibri Light" w:hAnsi="Calibri Light" w:cs="Times New Roman"/>
      <w:b/>
      <w:bCs/>
      <w:sz w:val="32"/>
      <w:szCs w:val="32"/>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1407</Words>
  <Characters>1445</Characters>
  <Lines>0</Lines>
  <Paragraphs>0</Paragraphs>
  <TotalTime>2</TotalTime>
  <ScaleCrop>false</ScaleCrop>
  <LinksUpToDate>false</LinksUpToDate>
  <CharactersWithSpaces>1445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JIN</dc:creator>
  <cp:lastModifiedBy>uos</cp:lastModifiedBy>
  <dcterms:modified xsi:type="dcterms:W3CDTF">2022-07-29T13:49:02Z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49A0D2065E4E47849A80CB107A72A677</vt:lpwstr>
  </property>
</Properties>
</file>